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DA7CF" w14:textId="77777777" w:rsidR="0051255C" w:rsidRPr="00596DE3" w:rsidRDefault="0051255C" w:rsidP="0043354C">
      <w:pPr>
        <w:spacing w:after="0"/>
        <w:rPr>
          <w:sz w:val="20"/>
          <w:szCs w:val="20"/>
        </w:rPr>
      </w:pPr>
    </w:p>
    <w:p w14:paraId="52209F02" w14:textId="77777777" w:rsidR="00D11806" w:rsidRPr="00596DE3" w:rsidRDefault="00D11806" w:rsidP="0043354C">
      <w:pPr>
        <w:spacing w:after="0"/>
        <w:rPr>
          <w:b/>
          <w:bCs/>
          <w:sz w:val="20"/>
          <w:szCs w:val="20"/>
        </w:rPr>
      </w:pPr>
    </w:p>
    <w:p w14:paraId="794D4FE8" w14:textId="3AC9286D" w:rsidR="00D11806" w:rsidRPr="00596DE3" w:rsidRDefault="00D11806" w:rsidP="0043354C">
      <w:pPr>
        <w:spacing w:after="0"/>
        <w:rPr>
          <w:b/>
          <w:bCs/>
          <w:sz w:val="20"/>
          <w:szCs w:val="20"/>
        </w:rPr>
      </w:pPr>
      <w:r w:rsidRPr="00596DE3">
        <w:rPr>
          <w:b/>
          <w:bCs/>
          <w:sz w:val="20"/>
          <w:szCs w:val="20"/>
        </w:rPr>
        <w:t>Tartu Maakohtu registriosakond</w:t>
      </w:r>
    </w:p>
    <w:p w14:paraId="0C7BB3E4" w14:textId="4CF1E275" w:rsidR="00D11806" w:rsidRPr="00596DE3" w:rsidRDefault="00D11806" w:rsidP="0043354C">
      <w:pPr>
        <w:spacing w:after="0"/>
        <w:rPr>
          <w:sz w:val="20"/>
          <w:szCs w:val="20"/>
        </w:rPr>
      </w:pPr>
      <w:hyperlink r:id="rId8" w:history="1">
        <w:r w:rsidRPr="00596DE3">
          <w:rPr>
            <w:rStyle w:val="Hyperlink"/>
            <w:sz w:val="20"/>
            <w:szCs w:val="20"/>
          </w:rPr>
          <w:t>registriosakond@kohus.ee</w:t>
        </w:r>
      </w:hyperlink>
      <w:r w:rsidRPr="00596DE3">
        <w:rPr>
          <w:sz w:val="20"/>
          <w:szCs w:val="20"/>
        </w:rPr>
        <w:t xml:space="preserve"> </w:t>
      </w:r>
    </w:p>
    <w:p w14:paraId="31B2096C" w14:textId="1A26B143" w:rsidR="00D11806" w:rsidRPr="00596DE3" w:rsidRDefault="00D11806" w:rsidP="00D11806">
      <w:pPr>
        <w:spacing w:after="0"/>
        <w:jc w:val="right"/>
        <w:rPr>
          <w:sz w:val="20"/>
          <w:szCs w:val="20"/>
        </w:rPr>
      </w:pPr>
      <w:r w:rsidRPr="00596DE3">
        <w:rPr>
          <w:sz w:val="20"/>
          <w:szCs w:val="20"/>
        </w:rPr>
        <w:t>14.09.2026</w:t>
      </w:r>
    </w:p>
    <w:p w14:paraId="0B7415B4" w14:textId="77777777" w:rsidR="00D11806" w:rsidRPr="00596DE3" w:rsidRDefault="00D11806" w:rsidP="00D11806">
      <w:pPr>
        <w:spacing w:after="0"/>
        <w:jc w:val="right"/>
        <w:rPr>
          <w:sz w:val="20"/>
          <w:szCs w:val="20"/>
        </w:rPr>
      </w:pPr>
    </w:p>
    <w:p w14:paraId="1F9A2EC1" w14:textId="77777777" w:rsidR="000E3001" w:rsidRPr="00596DE3" w:rsidRDefault="000E3001">
      <w:pPr>
        <w:spacing w:after="20"/>
        <w:rPr>
          <w:sz w:val="20"/>
          <w:szCs w:val="20"/>
        </w:rPr>
      </w:pPr>
    </w:p>
    <w:p w14:paraId="7900701C" w14:textId="357066FF" w:rsidR="000E3001" w:rsidRPr="00596DE3" w:rsidRDefault="00000000">
      <w:pPr>
        <w:spacing w:after="20"/>
        <w:rPr>
          <w:sz w:val="20"/>
          <w:szCs w:val="20"/>
        </w:rPr>
      </w:pPr>
      <w:r w:rsidRPr="00596DE3">
        <w:rPr>
          <w:b/>
          <w:sz w:val="20"/>
          <w:szCs w:val="20"/>
        </w:rPr>
        <w:t>TEABENÕUE</w:t>
      </w:r>
    </w:p>
    <w:p w14:paraId="20D9E5C0" w14:textId="3078CB3C" w:rsidR="000E3001" w:rsidRPr="00596DE3" w:rsidRDefault="00000000">
      <w:pPr>
        <w:spacing w:after="100"/>
        <w:rPr>
          <w:sz w:val="20"/>
          <w:szCs w:val="20"/>
        </w:rPr>
      </w:pPr>
      <w:r w:rsidRPr="00596DE3">
        <w:rPr>
          <w:b/>
          <w:sz w:val="20"/>
          <w:szCs w:val="20"/>
        </w:rPr>
        <w:t>ÄRS § 57</w:t>
      </w:r>
      <w:r w:rsidR="00FB535E">
        <w:rPr>
          <w:b/>
          <w:sz w:val="20"/>
          <w:szCs w:val="20"/>
        </w:rPr>
        <w:t xml:space="preserve"> </w:t>
      </w:r>
      <w:r w:rsidRPr="00596DE3">
        <w:rPr>
          <w:b/>
          <w:sz w:val="20"/>
          <w:szCs w:val="20"/>
        </w:rPr>
        <w:t>–</w:t>
      </w:r>
      <w:r w:rsidR="00FB535E">
        <w:rPr>
          <w:b/>
          <w:sz w:val="20"/>
          <w:szCs w:val="20"/>
        </w:rPr>
        <w:t xml:space="preserve"> </w:t>
      </w:r>
      <w:r w:rsidRPr="00596DE3">
        <w:rPr>
          <w:b/>
          <w:sz w:val="20"/>
          <w:szCs w:val="20"/>
        </w:rPr>
        <w:t>65 kohaldamise statistika</w:t>
      </w:r>
    </w:p>
    <w:p w14:paraId="3004415B" w14:textId="77777777" w:rsidR="00D11806" w:rsidRPr="00596DE3" w:rsidRDefault="00D11806">
      <w:pPr>
        <w:spacing w:after="60"/>
        <w:rPr>
          <w:sz w:val="20"/>
          <w:szCs w:val="20"/>
        </w:rPr>
      </w:pPr>
    </w:p>
    <w:p w14:paraId="624FA8BA" w14:textId="419D5CE4" w:rsidR="000E3001" w:rsidRPr="00596DE3" w:rsidRDefault="00000000">
      <w:pPr>
        <w:spacing w:after="60"/>
        <w:rPr>
          <w:sz w:val="20"/>
          <w:szCs w:val="20"/>
        </w:rPr>
      </w:pPr>
      <w:r w:rsidRPr="00596DE3">
        <w:rPr>
          <w:sz w:val="20"/>
          <w:szCs w:val="20"/>
        </w:rPr>
        <w:t>Palu</w:t>
      </w:r>
      <w:r w:rsidR="00D11806" w:rsidRPr="00596DE3">
        <w:rPr>
          <w:sz w:val="20"/>
          <w:szCs w:val="20"/>
        </w:rPr>
        <w:t>n</w:t>
      </w:r>
      <w:r w:rsidRPr="00596DE3">
        <w:rPr>
          <w:sz w:val="20"/>
          <w:szCs w:val="20"/>
        </w:rPr>
        <w:t xml:space="preserve"> avaliku teabe seaduse (</w:t>
      </w:r>
      <w:proofErr w:type="spellStart"/>
      <w:r w:rsidRPr="00596DE3">
        <w:rPr>
          <w:sz w:val="20"/>
          <w:szCs w:val="20"/>
        </w:rPr>
        <w:t>AvTS</w:t>
      </w:r>
      <w:proofErr w:type="spellEnd"/>
      <w:r w:rsidRPr="00596DE3">
        <w:rPr>
          <w:sz w:val="20"/>
          <w:szCs w:val="20"/>
        </w:rPr>
        <w:t>) alusel väljastada Tartu Maakohtu registriosakonna valduses olevad andmed äriregistri seaduse (ÄRS) §-de 57–65 kohaldamise kohta ajavahemikul 01.02.2023 kuni teabenõudele vastamise kuupäevani.</w:t>
      </w:r>
    </w:p>
    <w:p w14:paraId="2508C755" w14:textId="3BC0FBD7" w:rsidR="000E3001" w:rsidRPr="00596DE3" w:rsidRDefault="00000000">
      <w:pPr>
        <w:spacing w:after="60"/>
        <w:rPr>
          <w:sz w:val="20"/>
          <w:szCs w:val="20"/>
        </w:rPr>
      </w:pPr>
      <w:r w:rsidRPr="00596DE3">
        <w:rPr>
          <w:sz w:val="20"/>
          <w:szCs w:val="20"/>
        </w:rPr>
        <w:t>Palu</w:t>
      </w:r>
      <w:r w:rsidR="00D11806" w:rsidRPr="00596DE3">
        <w:rPr>
          <w:sz w:val="20"/>
          <w:szCs w:val="20"/>
        </w:rPr>
        <w:t>n</w:t>
      </w:r>
      <w:r w:rsidRPr="00596DE3">
        <w:rPr>
          <w:sz w:val="20"/>
          <w:szCs w:val="20"/>
        </w:rPr>
        <w:t xml:space="preserve"> esitada andmed kalendriaastate kaupa ulatuses, milles selline jaotus on olemasolevate andmete põhjal väljastatav, ning järgmiste näitajate kohta:</w:t>
      </w:r>
    </w:p>
    <w:p w14:paraId="5CD3C099" w14:textId="0F5D775F" w:rsidR="000E3001" w:rsidRPr="00596DE3" w:rsidRDefault="00000000" w:rsidP="00D11806">
      <w:pPr>
        <w:pStyle w:val="N1x"/>
        <w:rPr>
          <w:szCs w:val="20"/>
        </w:rPr>
      </w:pPr>
      <w:r w:rsidRPr="00596DE3">
        <w:rPr>
          <w:szCs w:val="20"/>
        </w:rPr>
        <w:t>ÄRS § 57 – määratud trahvide arv, trahvitud isikute arv</w:t>
      </w:r>
      <w:r w:rsidR="00D11806" w:rsidRPr="00596DE3">
        <w:rPr>
          <w:szCs w:val="20"/>
        </w:rPr>
        <w:t xml:space="preserve">, </w:t>
      </w:r>
      <w:r w:rsidRPr="00596DE3">
        <w:rPr>
          <w:szCs w:val="20"/>
        </w:rPr>
        <w:t>määratud trahvide kogusumma.</w:t>
      </w:r>
    </w:p>
    <w:p w14:paraId="42909AAE" w14:textId="763FA299" w:rsidR="000E3001" w:rsidRPr="00596DE3" w:rsidRDefault="00000000" w:rsidP="00D11806">
      <w:pPr>
        <w:pStyle w:val="N1x"/>
        <w:rPr>
          <w:szCs w:val="20"/>
        </w:rPr>
      </w:pPr>
      <w:r w:rsidRPr="00596DE3">
        <w:rPr>
          <w:szCs w:val="20"/>
        </w:rPr>
        <w:t>ÄRS § 58 – algatatud sundlõpetamismenetluste arv, eristatuna § 58 lg 1 punktides 1</w:t>
      </w:r>
      <w:r w:rsidR="00D11806" w:rsidRPr="00596DE3">
        <w:rPr>
          <w:szCs w:val="20"/>
        </w:rPr>
        <w:t xml:space="preserve"> </w:t>
      </w:r>
      <w:r w:rsidRPr="00596DE3">
        <w:rPr>
          <w:szCs w:val="20"/>
        </w:rPr>
        <w:t>–</w:t>
      </w:r>
      <w:r w:rsidR="00D11806" w:rsidRPr="00596DE3">
        <w:rPr>
          <w:szCs w:val="20"/>
        </w:rPr>
        <w:t xml:space="preserve"> </w:t>
      </w:r>
      <w:r w:rsidRPr="00596DE3">
        <w:rPr>
          <w:szCs w:val="20"/>
        </w:rPr>
        <w:t>4 sätestatud aluste kaupa, ning sundlõpetamisega lõppenud menetluste arv.</w:t>
      </w:r>
    </w:p>
    <w:p w14:paraId="408ACAAB" w14:textId="3F81F98A" w:rsidR="000E3001" w:rsidRPr="00596DE3" w:rsidRDefault="00000000" w:rsidP="00D11806">
      <w:pPr>
        <w:pStyle w:val="N1x"/>
        <w:rPr>
          <w:szCs w:val="20"/>
        </w:rPr>
      </w:pPr>
      <w:r w:rsidRPr="00596DE3">
        <w:rPr>
          <w:szCs w:val="20"/>
        </w:rPr>
        <w:t xml:space="preserve">ÄRS § 59 – registrist kustutatud füüsilisest isikust ettevõtjate arv, eristatuna § 59 lõigetes </w:t>
      </w:r>
      <w:r w:rsidR="00D11806" w:rsidRPr="00596DE3">
        <w:rPr>
          <w:szCs w:val="20"/>
        </w:rPr>
        <w:t xml:space="preserve">1 – 3 </w:t>
      </w:r>
      <w:r w:rsidRPr="00596DE3">
        <w:rPr>
          <w:szCs w:val="20"/>
        </w:rPr>
        <w:t>sätestatud kustutamisaluste kaupa.</w:t>
      </w:r>
    </w:p>
    <w:p w14:paraId="278DEA93" w14:textId="0CF73C3C" w:rsidR="000E3001" w:rsidRPr="00596DE3" w:rsidRDefault="00000000" w:rsidP="00D11806">
      <w:pPr>
        <w:pStyle w:val="N1x"/>
        <w:rPr>
          <w:szCs w:val="20"/>
        </w:rPr>
      </w:pPr>
      <w:r w:rsidRPr="00596DE3">
        <w:rPr>
          <w:szCs w:val="20"/>
        </w:rPr>
        <w:t xml:space="preserve">ÄRS § 60 – registrist kustutatud juriidiliste isikute arv, eristatuna </w:t>
      </w:r>
      <w:r w:rsidR="00D11806" w:rsidRPr="00596DE3">
        <w:rPr>
          <w:szCs w:val="20"/>
        </w:rPr>
        <w:t xml:space="preserve">§ 60 lõigetes 1 ja 2, sh punktides 1 – 3, sätestatud </w:t>
      </w:r>
      <w:r w:rsidRPr="00596DE3">
        <w:rPr>
          <w:szCs w:val="20"/>
        </w:rPr>
        <w:t>kustutamise õigusliku aluse järgi.</w:t>
      </w:r>
    </w:p>
    <w:p w14:paraId="0A6CC4D3" w14:textId="69F9DEC7" w:rsidR="000E3001" w:rsidRPr="00596DE3" w:rsidRDefault="00000000" w:rsidP="00D11806">
      <w:pPr>
        <w:pStyle w:val="N1x"/>
        <w:rPr>
          <w:szCs w:val="20"/>
        </w:rPr>
      </w:pPr>
      <w:r w:rsidRPr="00596DE3">
        <w:rPr>
          <w:szCs w:val="20"/>
        </w:rPr>
        <w:t>ÄRS § 61 – majandusaasta aruande esitamata jätmise tõttu tehtud kustutamishoiatuste arv, hoiatuse saanud juriidiliste isikute arv ning registrist kustutatud juriidiliste isikute arv.</w:t>
      </w:r>
    </w:p>
    <w:p w14:paraId="09C787B5" w14:textId="79228D45" w:rsidR="000E3001" w:rsidRPr="00596DE3" w:rsidRDefault="00000000" w:rsidP="00D11806">
      <w:pPr>
        <w:pStyle w:val="N1x"/>
        <w:rPr>
          <w:szCs w:val="20"/>
        </w:rPr>
      </w:pPr>
      <w:r w:rsidRPr="00596DE3">
        <w:rPr>
          <w:szCs w:val="20"/>
        </w:rPr>
        <w:t>ÄRS § 62 – kontaktisiku puudumise tõttu tehtud kustutamishoiatuste arv, hoiatuse saanud juriidiliste isikute arv ning registrist kustutatud juriidiliste isikute arv.</w:t>
      </w:r>
    </w:p>
    <w:p w14:paraId="46ADCEF2" w14:textId="7BE53E59" w:rsidR="000E3001" w:rsidRPr="00596DE3" w:rsidRDefault="00000000" w:rsidP="00D11806">
      <w:pPr>
        <w:pStyle w:val="N1x"/>
        <w:rPr>
          <w:szCs w:val="20"/>
        </w:rPr>
      </w:pPr>
      <w:r w:rsidRPr="00596DE3">
        <w:rPr>
          <w:szCs w:val="20"/>
        </w:rPr>
        <w:t>ÄRS § 63 – esitatud kustutamistaotluste arv ning nende alusel registrist kustutatud osaühingute arv.</w:t>
      </w:r>
    </w:p>
    <w:p w14:paraId="14E8E97E" w14:textId="4A02AA02" w:rsidR="000E3001" w:rsidRPr="00596DE3" w:rsidRDefault="00000000" w:rsidP="00D11806">
      <w:pPr>
        <w:pStyle w:val="N1x"/>
        <w:rPr>
          <w:szCs w:val="20"/>
        </w:rPr>
      </w:pPr>
      <w:r w:rsidRPr="00596DE3">
        <w:rPr>
          <w:szCs w:val="20"/>
        </w:rPr>
        <w:t>ÄRS § 64 – registrisse ennistamise avalduste arv ning registrisse ennistatud juriidiliste isikute arv, eristatuna olemasolevate andmete piires selle järgi, kas eelnev kustutamine toimus § 61 või § 62 alusel.</w:t>
      </w:r>
    </w:p>
    <w:p w14:paraId="46523681" w14:textId="4E16EF4A" w:rsidR="000E3001" w:rsidRPr="00596DE3" w:rsidRDefault="00000000" w:rsidP="00D11806">
      <w:pPr>
        <w:pStyle w:val="N1x"/>
        <w:rPr>
          <w:szCs w:val="20"/>
        </w:rPr>
      </w:pPr>
      <w:r w:rsidRPr="00596DE3">
        <w:rPr>
          <w:szCs w:val="20"/>
        </w:rPr>
        <w:t>ÄRS § 65 – täiendavaks likvideerimiseks registrisse ennistamise avalduste arv ning nende alusel registrisse ennistatud juriidiliste isikute arv.</w:t>
      </w:r>
    </w:p>
    <w:p w14:paraId="313F40DC" w14:textId="77777777" w:rsidR="00D11806" w:rsidRPr="00596DE3" w:rsidRDefault="00D11806">
      <w:pPr>
        <w:spacing w:line="235" w:lineRule="auto"/>
        <w:rPr>
          <w:sz w:val="20"/>
          <w:szCs w:val="20"/>
        </w:rPr>
      </w:pPr>
    </w:p>
    <w:p w14:paraId="6D64DA97" w14:textId="179D3E1C" w:rsidR="000E3001" w:rsidRPr="00596DE3" w:rsidRDefault="00000000">
      <w:pPr>
        <w:spacing w:line="235" w:lineRule="auto"/>
        <w:rPr>
          <w:sz w:val="20"/>
          <w:szCs w:val="20"/>
        </w:rPr>
      </w:pPr>
      <w:r w:rsidRPr="00596DE3">
        <w:rPr>
          <w:sz w:val="20"/>
          <w:szCs w:val="20"/>
        </w:rPr>
        <w:t>Palu</w:t>
      </w:r>
      <w:r w:rsidR="00D11806" w:rsidRPr="00596DE3">
        <w:rPr>
          <w:sz w:val="20"/>
          <w:szCs w:val="20"/>
        </w:rPr>
        <w:t>n</w:t>
      </w:r>
      <w:r w:rsidRPr="00596DE3">
        <w:rPr>
          <w:sz w:val="20"/>
          <w:szCs w:val="20"/>
        </w:rPr>
        <w:t xml:space="preserve"> </w:t>
      </w:r>
      <w:r w:rsidR="00D11806" w:rsidRPr="00596DE3">
        <w:rPr>
          <w:sz w:val="20"/>
          <w:szCs w:val="20"/>
        </w:rPr>
        <w:t xml:space="preserve">andmed </w:t>
      </w:r>
      <w:r w:rsidRPr="00596DE3">
        <w:rPr>
          <w:sz w:val="20"/>
          <w:szCs w:val="20"/>
        </w:rPr>
        <w:t xml:space="preserve">väljastada olemasoleval kujul ning võimalusel masinloetavas vormingus (CSV või XLSX). Isikuandmeid ega konkreetsete isikute identifitseerimist võimaldavaid andmeid </w:t>
      </w:r>
      <w:r w:rsidR="00D11806" w:rsidRPr="00596DE3">
        <w:rPr>
          <w:sz w:val="20"/>
          <w:szCs w:val="20"/>
        </w:rPr>
        <w:t xml:space="preserve">käesolevaga </w:t>
      </w:r>
      <w:r w:rsidRPr="00596DE3">
        <w:rPr>
          <w:sz w:val="20"/>
          <w:szCs w:val="20"/>
        </w:rPr>
        <w:t>ei taotleta.</w:t>
      </w:r>
    </w:p>
    <w:p w14:paraId="5122B4B6" w14:textId="564FFDC4" w:rsidR="000E3001" w:rsidRPr="00596DE3" w:rsidRDefault="00000000">
      <w:pPr>
        <w:spacing w:line="235" w:lineRule="auto"/>
        <w:rPr>
          <w:sz w:val="20"/>
          <w:szCs w:val="20"/>
        </w:rPr>
      </w:pPr>
      <w:r w:rsidRPr="00596DE3">
        <w:rPr>
          <w:sz w:val="20"/>
          <w:szCs w:val="20"/>
        </w:rPr>
        <w:t>Kui registriosakond ei pea mõne küsitud näitaja kohta valmis koondstatistikat, palu</w:t>
      </w:r>
      <w:r w:rsidR="00D11806" w:rsidRPr="00596DE3">
        <w:rPr>
          <w:sz w:val="20"/>
          <w:szCs w:val="20"/>
        </w:rPr>
        <w:t>n</w:t>
      </w:r>
      <w:r w:rsidRPr="00596DE3">
        <w:rPr>
          <w:sz w:val="20"/>
          <w:szCs w:val="20"/>
        </w:rPr>
        <w:t xml:space="preserve"> väljastada vastavas osas olemasolevad andmed või andmeväljavõte sellises ulatuses ja vormis, milles need on teabevaldaja valduses. Käesoleva</w:t>
      </w:r>
      <w:r w:rsidR="00D11806" w:rsidRPr="00596DE3">
        <w:rPr>
          <w:sz w:val="20"/>
          <w:szCs w:val="20"/>
        </w:rPr>
        <w:t>ga</w:t>
      </w:r>
      <w:r w:rsidRPr="00596DE3">
        <w:rPr>
          <w:sz w:val="20"/>
          <w:szCs w:val="20"/>
        </w:rPr>
        <w:t xml:space="preserve"> ei taotleta uue analüüsi ega statistilise töötluse koostamist.</w:t>
      </w:r>
    </w:p>
    <w:p w14:paraId="3B7B8CA6" w14:textId="0EE68EF7" w:rsidR="000E3001" w:rsidRPr="00596DE3" w:rsidRDefault="00000000">
      <w:pPr>
        <w:spacing w:line="235" w:lineRule="auto"/>
        <w:rPr>
          <w:sz w:val="20"/>
          <w:szCs w:val="20"/>
        </w:rPr>
      </w:pPr>
      <w:r w:rsidRPr="00596DE3">
        <w:rPr>
          <w:sz w:val="20"/>
          <w:szCs w:val="20"/>
        </w:rPr>
        <w:t>Kui mõne küsitud teabe osas ei ole Tartu Maakohtu registriosakond teabevaldaja, palu</w:t>
      </w:r>
      <w:r w:rsidR="00D11806" w:rsidRPr="00596DE3">
        <w:rPr>
          <w:sz w:val="20"/>
          <w:szCs w:val="20"/>
        </w:rPr>
        <w:t>n</w:t>
      </w:r>
      <w:r w:rsidRPr="00596DE3">
        <w:rPr>
          <w:sz w:val="20"/>
          <w:szCs w:val="20"/>
        </w:rPr>
        <w:t xml:space="preserve"> edastada teabenõue selles osas pädevale teabevaldajale AvTS § 21 kohaselt ning teavitada </w:t>
      </w:r>
      <w:r w:rsidR="00D11806" w:rsidRPr="00596DE3">
        <w:rPr>
          <w:sz w:val="20"/>
          <w:szCs w:val="20"/>
        </w:rPr>
        <w:t xml:space="preserve">ind </w:t>
      </w:r>
      <w:r w:rsidRPr="00596DE3">
        <w:rPr>
          <w:sz w:val="20"/>
          <w:szCs w:val="20"/>
        </w:rPr>
        <w:t>teabenõude edastamisest.</w:t>
      </w:r>
    </w:p>
    <w:p w14:paraId="4E626F79" w14:textId="77777777" w:rsidR="00D11806" w:rsidRPr="00596DE3" w:rsidRDefault="00D11806">
      <w:pPr>
        <w:spacing w:before="60" w:after="80"/>
        <w:rPr>
          <w:sz w:val="20"/>
          <w:szCs w:val="20"/>
        </w:rPr>
      </w:pPr>
    </w:p>
    <w:p w14:paraId="0DCF90AD" w14:textId="382068D4" w:rsidR="000E3001" w:rsidRPr="00596DE3" w:rsidRDefault="00000000">
      <w:pPr>
        <w:spacing w:before="60" w:after="80"/>
        <w:rPr>
          <w:sz w:val="20"/>
          <w:szCs w:val="20"/>
        </w:rPr>
      </w:pPr>
      <w:r w:rsidRPr="00596DE3">
        <w:rPr>
          <w:sz w:val="20"/>
          <w:szCs w:val="20"/>
        </w:rPr>
        <w:t>Lugupidamisega</w:t>
      </w:r>
    </w:p>
    <w:p w14:paraId="32A3CB30" w14:textId="109A4A89" w:rsidR="00D11806" w:rsidRPr="00596DE3" w:rsidRDefault="00D11806">
      <w:pPr>
        <w:spacing w:before="60" w:after="80"/>
        <w:rPr>
          <w:sz w:val="20"/>
          <w:szCs w:val="20"/>
        </w:rPr>
      </w:pPr>
    </w:p>
    <w:p w14:paraId="0E1AFB44" w14:textId="72A879F7" w:rsidR="00D11806" w:rsidRPr="00596DE3" w:rsidRDefault="00D11806">
      <w:pPr>
        <w:spacing w:before="60" w:after="80"/>
        <w:rPr>
          <w:sz w:val="20"/>
          <w:szCs w:val="20"/>
        </w:rPr>
      </w:pPr>
      <w:r w:rsidRPr="00596DE3">
        <w:rPr>
          <w:sz w:val="20"/>
          <w:szCs w:val="20"/>
        </w:rPr>
        <w:t>/</w:t>
      </w:r>
      <w:r w:rsidRPr="00596DE3">
        <w:rPr>
          <w:i/>
          <w:iCs/>
          <w:sz w:val="20"/>
          <w:szCs w:val="20"/>
        </w:rPr>
        <w:t>digiallkiri</w:t>
      </w:r>
      <w:r w:rsidRPr="00596DE3">
        <w:rPr>
          <w:sz w:val="20"/>
          <w:szCs w:val="20"/>
        </w:rPr>
        <w:t>/</w:t>
      </w:r>
    </w:p>
    <w:p w14:paraId="6EEE048D" w14:textId="1DDFE798" w:rsidR="000E3001" w:rsidRPr="00596DE3" w:rsidRDefault="00D11806" w:rsidP="00D11806">
      <w:pPr>
        <w:spacing w:before="60" w:after="80"/>
        <w:rPr>
          <w:sz w:val="20"/>
          <w:szCs w:val="20"/>
        </w:rPr>
      </w:pPr>
      <w:r w:rsidRPr="00596DE3">
        <w:rPr>
          <w:b/>
          <w:bCs/>
          <w:sz w:val="20"/>
          <w:szCs w:val="20"/>
        </w:rPr>
        <w:t>Mikk Põld</w:t>
      </w:r>
      <w:r w:rsidRPr="00596DE3">
        <w:rPr>
          <w:sz w:val="20"/>
          <w:szCs w:val="20"/>
        </w:rPr>
        <w:t>, vandeadvokaat</w:t>
      </w:r>
    </w:p>
    <w:p w14:paraId="3C318EE8" w14:textId="77777777" w:rsidR="000E3001" w:rsidRPr="00596DE3" w:rsidRDefault="00000000">
      <w:pPr>
        <w:spacing w:after="0"/>
        <w:rPr>
          <w:b/>
          <w:bCs/>
          <w:sz w:val="20"/>
          <w:szCs w:val="20"/>
        </w:rPr>
      </w:pPr>
      <w:r w:rsidRPr="00596DE3">
        <w:rPr>
          <w:b/>
          <w:bCs/>
          <w:sz w:val="20"/>
          <w:szCs w:val="20"/>
        </w:rPr>
        <w:t>Advokaadibüroo TRINITI OÜ</w:t>
      </w:r>
    </w:p>
    <w:sectPr w:rsidR="000E3001" w:rsidRPr="00596DE3" w:rsidSect="009916F6">
      <w:headerReference w:type="default" r:id="rId9"/>
      <w:footerReference w:type="default" r:id="rId10"/>
      <w:headerReference w:type="first" r:id="rId11"/>
      <w:pgSz w:w="11906" w:h="16838" w:code="9"/>
      <w:pgMar w:top="1332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1A07E" w14:textId="77777777" w:rsidR="00BE4493" w:rsidRDefault="00BE4493" w:rsidP="00A8416D">
      <w:pPr>
        <w:spacing w:after="0"/>
      </w:pPr>
      <w:r>
        <w:separator/>
      </w:r>
    </w:p>
    <w:p w14:paraId="63C6F550" w14:textId="77777777" w:rsidR="00BE4493" w:rsidRDefault="00BE4493"/>
  </w:endnote>
  <w:endnote w:type="continuationSeparator" w:id="0">
    <w:p w14:paraId="289A8462" w14:textId="77777777" w:rsidR="00BE4493" w:rsidRDefault="00BE4493" w:rsidP="00A8416D">
      <w:pPr>
        <w:spacing w:after="0"/>
      </w:pPr>
      <w:r>
        <w:continuationSeparator/>
      </w:r>
    </w:p>
    <w:p w14:paraId="4AD576FF" w14:textId="77777777" w:rsidR="00BE4493" w:rsidRDefault="00BE44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25A3" w14:textId="77777777" w:rsidR="000F0225" w:rsidRPr="009916F6" w:rsidRDefault="009916F6" w:rsidP="002B6078">
    <w:pPr>
      <w:pStyle w:val="Footer"/>
      <w:rPr>
        <w:lang w:val="en-GB"/>
      </w:rPr>
    </w:pPr>
    <w:r w:rsidRPr="009916F6">
      <w:fldChar w:fldCharType="begin"/>
    </w:r>
    <w:r w:rsidRPr="009916F6">
      <w:instrText xml:space="preserve"> PAGE   \* MERGEFORMAT </w:instrText>
    </w:r>
    <w:r w:rsidRPr="009916F6">
      <w:fldChar w:fldCharType="separate"/>
    </w:r>
    <w:r w:rsidRPr="009916F6">
      <w:t>1</w:t>
    </w:r>
    <w:r w:rsidRPr="009916F6">
      <w:fldChar w:fldCharType="end"/>
    </w:r>
    <w:r w:rsidRPr="009916F6">
      <w:t>[</w:t>
    </w:r>
    <w:fldSimple w:instr=" SECTIONPAGES   \* MERGEFORMAT ">
      <w:r w:rsidR="0043354C">
        <w:rPr>
          <w:noProof/>
        </w:rPr>
        <w:t>4</w:t>
      </w:r>
    </w:fldSimple>
    <w:r w:rsidRPr="009916F6"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C5B8" w14:textId="77777777" w:rsidR="00BE4493" w:rsidRDefault="00BE4493" w:rsidP="00E75321">
      <w:pPr>
        <w:spacing w:after="0"/>
      </w:pPr>
      <w:r>
        <w:separator/>
      </w:r>
    </w:p>
  </w:footnote>
  <w:footnote w:type="continuationSeparator" w:id="0">
    <w:p w14:paraId="23E420AE" w14:textId="77777777" w:rsidR="00BE4493" w:rsidRDefault="00BE4493" w:rsidP="00A8416D">
      <w:pPr>
        <w:spacing w:after="0"/>
      </w:pPr>
      <w:r>
        <w:continuationSeparator/>
      </w:r>
    </w:p>
    <w:p w14:paraId="01C678E6" w14:textId="77777777" w:rsidR="00BE4493" w:rsidRDefault="00BE44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7104A" w14:textId="77777777" w:rsidR="000F0225" w:rsidRPr="002B6078" w:rsidRDefault="00000000" w:rsidP="002B6078">
    <w:pPr>
      <w:pStyle w:val="Header"/>
    </w:pPr>
    <w:sdt>
      <w:sdtPr>
        <w:alias w:val="Title"/>
        <w:tag w:val=""/>
        <w:id w:val="127050843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D031B">
          <w:t>LEPINGU ÜMBERVORMISTAMISE NÕUE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EC19D" w14:textId="77777777" w:rsidR="006F59CE" w:rsidRDefault="006F59CE" w:rsidP="006F59CE">
    <w:pPr>
      <w:pStyle w:val="00"/>
      <w:rPr>
        <w:lang w:val="en-GB"/>
      </w:rPr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 wp14:anchorId="3CA17961" wp14:editId="19BA4B58">
          <wp:simplePos x="0" y="0"/>
          <wp:positionH relativeFrom="page">
            <wp:posOffset>4962525</wp:posOffset>
          </wp:positionH>
          <wp:positionV relativeFrom="page">
            <wp:posOffset>0</wp:posOffset>
          </wp:positionV>
          <wp:extent cx="2592000" cy="1180800"/>
          <wp:effectExtent l="0" t="0" r="0" b="635"/>
          <wp:wrapSquare wrapText="bothSides"/>
          <wp:docPr id="1" name="Picture 1" descr="triniti_EE_letterhead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initi_EE_letterhead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1566"/>
    </w:tblGrid>
    <w:tr w:rsidR="006F59CE" w:rsidRPr="006F59CE" w14:paraId="19B263B1" w14:textId="77777777" w:rsidTr="006F59CE">
      <w:trPr>
        <w:trHeight w:val="557"/>
      </w:trPr>
      <w:tc>
        <w:tcPr>
          <w:tcW w:w="4530" w:type="dxa"/>
        </w:tcPr>
        <w:p w14:paraId="27365F01" w14:textId="77777777" w:rsidR="006F59CE" w:rsidRPr="006F59CE" w:rsidRDefault="006F59CE" w:rsidP="006F59CE">
          <w:pPr>
            <w:pStyle w:val="00"/>
            <w:spacing w:before="0"/>
            <w:jc w:val="right"/>
            <w:rPr>
              <w:sz w:val="16"/>
              <w:szCs w:val="20"/>
            </w:rPr>
          </w:pPr>
          <w:r w:rsidRPr="006F59CE">
            <w:rPr>
              <w:sz w:val="16"/>
              <w:szCs w:val="20"/>
            </w:rPr>
            <w:t>Advokaadibüroo TRINITI OÜ</w:t>
          </w:r>
        </w:p>
        <w:p w14:paraId="6BE78154" w14:textId="77777777" w:rsidR="006F59CE" w:rsidRPr="006F59CE" w:rsidRDefault="006F59CE" w:rsidP="006F59CE">
          <w:pPr>
            <w:pStyle w:val="00"/>
            <w:spacing w:before="0"/>
            <w:jc w:val="right"/>
            <w:rPr>
              <w:sz w:val="16"/>
              <w:szCs w:val="20"/>
            </w:rPr>
          </w:pPr>
          <w:r w:rsidRPr="006F59CE">
            <w:rPr>
              <w:sz w:val="16"/>
              <w:szCs w:val="20"/>
            </w:rPr>
            <w:t>Maakri Kvartal, Maakri 19/1</w:t>
          </w:r>
        </w:p>
        <w:p w14:paraId="2B5956CC" w14:textId="77777777" w:rsidR="006F59CE" w:rsidRPr="006F59CE" w:rsidRDefault="006F59CE" w:rsidP="006F59CE">
          <w:pPr>
            <w:pStyle w:val="00"/>
            <w:spacing w:before="0"/>
            <w:jc w:val="right"/>
            <w:rPr>
              <w:sz w:val="16"/>
              <w:szCs w:val="20"/>
              <w:lang w:val="en-GB"/>
            </w:rPr>
          </w:pPr>
          <w:r w:rsidRPr="006F59CE">
            <w:rPr>
              <w:sz w:val="16"/>
              <w:szCs w:val="20"/>
            </w:rPr>
            <w:t>10145 Tallinn, Estonia</w:t>
          </w:r>
        </w:p>
      </w:tc>
      <w:tc>
        <w:tcPr>
          <w:tcW w:w="1566" w:type="dxa"/>
        </w:tcPr>
        <w:p w14:paraId="1D639D83" w14:textId="77777777" w:rsidR="006F59CE" w:rsidRPr="006F59CE" w:rsidRDefault="006F59CE" w:rsidP="006F59CE">
          <w:pPr>
            <w:pStyle w:val="00"/>
            <w:spacing w:before="0"/>
            <w:jc w:val="right"/>
            <w:rPr>
              <w:sz w:val="16"/>
              <w:szCs w:val="20"/>
            </w:rPr>
          </w:pPr>
          <w:r w:rsidRPr="006F59CE">
            <w:rPr>
              <w:sz w:val="16"/>
              <w:szCs w:val="20"/>
            </w:rPr>
            <w:t>+372 6 850 950</w:t>
          </w:r>
        </w:p>
        <w:p w14:paraId="119E766C" w14:textId="77777777" w:rsidR="006F59CE" w:rsidRPr="006F59CE" w:rsidRDefault="006F59CE" w:rsidP="006F59CE">
          <w:pPr>
            <w:pStyle w:val="00"/>
            <w:spacing w:before="0"/>
            <w:jc w:val="right"/>
            <w:rPr>
              <w:sz w:val="16"/>
              <w:szCs w:val="20"/>
            </w:rPr>
          </w:pPr>
          <w:hyperlink r:id="rId2" w:history="1">
            <w:r w:rsidRPr="006F59CE">
              <w:rPr>
                <w:rStyle w:val="Hyperlink"/>
                <w:sz w:val="16"/>
                <w:szCs w:val="20"/>
              </w:rPr>
              <w:t>https://triniti.ee</w:t>
            </w:r>
          </w:hyperlink>
        </w:p>
        <w:p w14:paraId="0731B9D2" w14:textId="77777777" w:rsidR="006F59CE" w:rsidRPr="006F59CE" w:rsidRDefault="006F59CE" w:rsidP="006F59CE">
          <w:pPr>
            <w:pStyle w:val="00"/>
            <w:spacing w:before="0"/>
            <w:jc w:val="right"/>
            <w:rPr>
              <w:sz w:val="16"/>
              <w:szCs w:val="20"/>
              <w:lang w:val="en-GB"/>
            </w:rPr>
          </w:pPr>
          <w:hyperlink r:id="rId3" w:history="1">
            <w:r w:rsidRPr="006F59CE">
              <w:rPr>
                <w:rStyle w:val="Hyperlink"/>
                <w:sz w:val="16"/>
                <w:szCs w:val="20"/>
              </w:rPr>
              <w:t>triniti@triniti.ee</w:t>
            </w:r>
          </w:hyperlink>
        </w:p>
      </w:tc>
    </w:tr>
  </w:tbl>
  <w:p w14:paraId="6BA72BD4" w14:textId="77777777" w:rsidR="00B27229" w:rsidRPr="006F59CE" w:rsidRDefault="00B27229" w:rsidP="006F59CE">
    <w:pPr>
      <w:pStyle w:val="Header"/>
      <w:pBdr>
        <w:bottom w:val="none" w:sz="0" w:space="0" w:color="auto"/>
      </w:pBdr>
      <w:jc w:val="lef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22F5"/>
    <w:multiLevelType w:val="multilevel"/>
    <w:tmpl w:val="321CB4D6"/>
    <w:styleLink w:val="111111a"/>
    <w:lvl w:ilvl="0">
      <w:start w:val="1"/>
      <w:numFmt w:val="decimal"/>
      <w:pStyle w:val="N1"/>
      <w:lvlText w:val="%1)"/>
      <w:lvlJc w:val="left"/>
      <w:pPr>
        <w:ind w:left="709" w:hanging="709"/>
      </w:pPr>
      <w:rPr>
        <w:rFonts w:ascii="Trebuchet MS" w:eastAsia="Times New Roman" w:hAnsi="Trebuchet MS" w:cs="Times New Roman"/>
      </w:rPr>
    </w:lvl>
    <w:lvl w:ilvl="1">
      <w:start w:val="1"/>
      <w:numFmt w:val="decimal"/>
      <w:pStyle w:val="N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N3"/>
      <w:lvlText w:val="%1.%2.%3"/>
      <w:lvlJc w:val="left"/>
      <w:pPr>
        <w:ind w:left="992" w:hanging="992"/>
      </w:pPr>
      <w:rPr>
        <w:rFonts w:hint="default"/>
      </w:rPr>
    </w:lvl>
    <w:lvl w:ilvl="3">
      <w:start w:val="1"/>
      <w:numFmt w:val="lowerLetter"/>
      <w:pStyle w:val="N4"/>
      <w:lvlText w:val="(%4)"/>
      <w:lvlJc w:val="left"/>
      <w:pPr>
        <w:ind w:left="1134" w:hanging="425"/>
      </w:pPr>
      <w:rPr>
        <w:rFonts w:hint="default"/>
      </w:rPr>
    </w:lvl>
    <w:lvl w:ilvl="4">
      <w:start w:val="1"/>
      <w:numFmt w:val="bullet"/>
      <w:lvlText w:val="-"/>
      <w:lvlJc w:val="left"/>
      <w:pPr>
        <w:ind w:left="1134" w:hanging="425"/>
      </w:pPr>
      <w:rPr>
        <w:rFonts w:ascii="Calibri" w:hAnsi="Calibri" w:hint="default"/>
      </w:rPr>
    </w:lvl>
    <w:lvl w:ilvl="5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</w:rPr>
    </w:lvl>
    <w:lvl w:ilvl="6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ind w:left="709" w:hanging="709"/>
      </w:pPr>
      <w:rPr>
        <w:rFonts w:hint="default"/>
      </w:rPr>
    </w:lvl>
  </w:abstractNum>
  <w:abstractNum w:abstractNumId="1" w15:restartNumberingAfterBreak="0">
    <w:nsid w:val="2322753B"/>
    <w:multiLevelType w:val="multilevel"/>
    <w:tmpl w:val="D8387296"/>
    <w:numStyleLink w:val="Ai"/>
  </w:abstractNum>
  <w:abstractNum w:abstractNumId="2" w15:restartNumberingAfterBreak="0">
    <w:nsid w:val="25B4131D"/>
    <w:multiLevelType w:val="hybridMultilevel"/>
    <w:tmpl w:val="FFEEF29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FB9"/>
    <w:multiLevelType w:val="multilevel"/>
    <w:tmpl w:val="D8387296"/>
    <w:styleLink w:val="Ai"/>
    <w:lvl w:ilvl="0">
      <w:start w:val="1"/>
      <w:numFmt w:val="upperLetter"/>
      <w:pStyle w:val="P1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pStyle w:val="P2"/>
      <w:lvlText w:val="(%2)"/>
      <w:lvlJc w:val="left"/>
      <w:pPr>
        <w:ind w:left="1134" w:hanging="425"/>
      </w:pPr>
      <w:rPr>
        <w:rFonts w:hint="default"/>
      </w:rPr>
    </w:lvl>
    <w:lvl w:ilvl="2">
      <w:start w:val="1"/>
      <w:numFmt w:val="bullet"/>
      <w:lvlText w:val="-"/>
      <w:lvlJc w:val="left"/>
      <w:pPr>
        <w:ind w:left="1134" w:hanging="425"/>
      </w:pPr>
      <w:rPr>
        <w:rFonts w:ascii="Calibri" w:hAnsi="Calibri" w:hint="default"/>
      </w:rPr>
    </w:lvl>
    <w:lvl w:ilvl="3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5">
      <w:start w:val="1"/>
      <w:numFmt w:val="none"/>
      <w:lvlText w:val=""/>
      <w:lvlJc w:val="right"/>
      <w:pPr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8">
      <w:start w:val="1"/>
      <w:numFmt w:val="none"/>
      <w:lvlText w:val=""/>
      <w:lvlJc w:val="right"/>
      <w:pPr>
        <w:ind w:left="709" w:hanging="709"/>
      </w:pPr>
      <w:rPr>
        <w:rFonts w:hint="default"/>
      </w:rPr>
    </w:lvl>
  </w:abstractNum>
  <w:abstractNum w:abstractNumId="4" w15:restartNumberingAfterBreak="0">
    <w:nsid w:val="362C6B81"/>
    <w:multiLevelType w:val="hybridMultilevel"/>
    <w:tmpl w:val="8B6ACAF8"/>
    <w:lvl w:ilvl="0" w:tplc="5D5E64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C39E7"/>
    <w:multiLevelType w:val="multilevel"/>
    <w:tmpl w:val="6330BA66"/>
    <w:styleLink w:val="XX111111a"/>
    <w:lvl w:ilvl="0"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4" w:hanging="425"/>
      </w:pPr>
      <w:rPr>
        <w:rFonts w:hint="default"/>
      </w:rPr>
    </w:lvl>
    <w:lvl w:ilvl="5">
      <w:start w:val="1"/>
      <w:numFmt w:val="bullet"/>
      <w:lvlText w:val="-"/>
      <w:lvlJc w:val="left"/>
      <w:pPr>
        <w:ind w:left="1134" w:hanging="425"/>
      </w:pPr>
      <w:rPr>
        <w:rFonts w:ascii="Calibri" w:hAnsi="Calibri" w:hint="default"/>
      </w:rPr>
    </w:lvl>
    <w:lvl w:ilvl="6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</w:rPr>
    </w:lvl>
    <w:lvl w:ilvl="7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ind w:left="709" w:hanging="709"/>
      </w:pPr>
      <w:rPr>
        <w:rFonts w:hint="default"/>
      </w:rPr>
    </w:lvl>
  </w:abstractNum>
  <w:abstractNum w:abstractNumId="6" w15:restartNumberingAfterBreak="0">
    <w:nsid w:val="55FF5CD3"/>
    <w:multiLevelType w:val="multilevel"/>
    <w:tmpl w:val="042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4CE412D"/>
    <w:multiLevelType w:val="multilevel"/>
    <w:tmpl w:val="321CB4D6"/>
    <w:numStyleLink w:val="111111a"/>
  </w:abstractNum>
  <w:num w:numId="1" w16cid:durableId="2081825644">
    <w:abstractNumId w:val="0"/>
  </w:num>
  <w:num w:numId="2" w16cid:durableId="25562797">
    <w:abstractNumId w:val="3"/>
  </w:num>
  <w:num w:numId="3" w16cid:durableId="1755082543">
    <w:abstractNumId w:val="1"/>
  </w:num>
  <w:num w:numId="4" w16cid:durableId="1160001064">
    <w:abstractNumId w:val="6"/>
  </w:num>
  <w:num w:numId="5" w16cid:durableId="206841208">
    <w:abstractNumId w:val="7"/>
  </w:num>
  <w:num w:numId="6" w16cid:durableId="1885485542">
    <w:abstractNumId w:val="5"/>
  </w:num>
  <w:num w:numId="7" w16cid:durableId="1124733843">
    <w:abstractNumId w:val="2"/>
  </w:num>
  <w:num w:numId="8" w16cid:durableId="193737582">
    <w:abstractNumId w:val="4"/>
  </w:num>
  <w:num w:numId="9" w16cid:durableId="123951085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DE9"/>
    <w:rsid w:val="00010E8E"/>
    <w:rsid w:val="0002010F"/>
    <w:rsid w:val="00021496"/>
    <w:rsid w:val="00033561"/>
    <w:rsid w:val="00040827"/>
    <w:rsid w:val="00054147"/>
    <w:rsid w:val="000846BF"/>
    <w:rsid w:val="000C45A0"/>
    <w:rsid w:val="000E3001"/>
    <w:rsid w:val="000F0225"/>
    <w:rsid w:val="000F2230"/>
    <w:rsid w:val="001374EF"/>
    <w:rsid w:val="00151E8A"/>
    <w:rsid w:val="001B4613"/>
    <w:rsid w:val="001C4DE9"/>
    <w:rsid w:val="001D1D45"/>
    <w:rsid w:val="001E4312"/>
    <w:rsid w:val="002217DB"/>
    <w:rsid w:val="00231471"/>
    <w:rsid w:val="00243273"/>
    <w:rsid w:val="00264C5A"/>
    <w:rsid w:val="00270388"/>
    <w:rsid w:val="00280B6C"/>
    <w:rsid w:val="002B6078"/>
    <w:rsid w:val="002B684E"/>
    <w:rsid w:val="002C34D2"/>
    <w:rsid w:val="002D465D"/>
    <w:rsid w:val="002F1434"/>
    <w:rsid w:val="0032769A"/>
    <w:rsid w:val="003B6F13"/>
    <w:rsid w:val="003C1A99"/>
    <w:rsid w:val="00411CA1"/>
    <w:rsid w:val="0043354C"/>
    <w:rsid w:val="00434978"/>
    <w:rsid w:val="004429F8"/>
    <w:rsid w:val="004450CD"/>
    <w:rsid w:val="004660D9"/>
    <w:rsid w:val="00474771"/>
    <w:rsid w:val="00493215"/>
    <w:rsid w:val="004B1C22"/>
    <w:rsid w:val="004B1FDA"/>
    <w:rsid w:val="004D6CAB"/>
    <w:rsid w:val="004E3A69"/>
    <w:rsid w:val="004E3E0A"/>
    <w:rsid w:val="0051255C"/>
    <w:rsid w:val="00514B79"/>
    <w:rsid w:val="00524FA1"/>
    <w:rsid w:val="00527CFA"/>
    <w:rsid w:val="00596DE3"/>
    <w:rsid w:val="005C0119"/>
    <w:rsid w:val="005D031B"/>
    <w:rsid w:val="005D3166"/>
    <w:rsid w:val="005E3BED"/>
    <w:rsid w:val="005E47FF"/>
    <w:rsid w:val="00647FCA"/>
    <w:rsid w:val="006529C8"/>
    <w:rsid w:val="00661397"/>
    <w:rsid w:val="00672A8A"/>
    <w:rsid w:val="006F59CE"/>
    <w:rsid w:val="00710EB8"/>
    <w:rsid w:val="0071485D"/>
    <w:rsid w:val="0072728A"/>
    <w:rsid w:val="0076441F"/>
    <w:rsid w:val="00765792"/>
    <w:rsid w:val="007A2478"/>
    <w:rsid w:val="007C415F"/>
    <w:rsid w:val="007E7394"/>
    <w:rsid w:val="00814B12"/>
    <w:rsid w:val="00835E50"/>
    <w:rsid w:val="00873153"/>
    <w:rsid w:val="008763BF"/>
    <w:rsid w:val="008C26FC"/>
    <w:rsid w:val="008D3081"/>
    <w:rsid w:val="008D6E53"/>
    <w:rsid w:val="00932596"/>
    <w:rsid w:val="00947CBF"/>
    <w:rsid w:val="00963407"/>
    <w:rsid w:val="00973AF6"/>
    <w:rsid w:val="00984308"/>
    <w:rsid w:val="009916F6"/>
    <w:rsid w:val="009B013E"/>
    <w:rsid w:val="00A05826"/>
    <w:rsid w:val="00A12164"/>
    <w:rsid w:val="00A31B46"/>
    <w:rsid w:val="00A46552"/>
    <w:rsid w:val="00A8416D"/>
    <w:rsid w:val="00AA0705"/>
    <w:rsid w:val="00AB0E79"/>
    <w:rsid w:val="00AC07B4"/>
    <w:rsid w:val="00AE257F"/>
    <w:rsid w:val="00B16E9E"/>
    <w:rsid w:val="00B27229"/>
    <w:rsid w:val="00B31A04"/>
    <w:rsid w:val="00B8680A"/>
    <w:rsid w:val="00BA7F13"/>
    <w:rsid w:val="00BC63E2"/>
    <w:rsid w:val="00BE4493"/>
    <w:rsid w:val="00BF77CF"/>
    <w:rsid w:val="00C07C5C"/>
    <w:rsid w:val="00C147B9"/>
    <w:rsid w:val="00C44000"/>
    <w:rsid w:val="00C949C1"/>
    <w:rsid w:val="00CA2106"/>
    <w:rsid w:val="00CB4F0D"/>
    <w:rsid w:val="00D11806"/>
    <w:rsid w:val="00D27731"/>
    <w:rsid w:val="00D35534"/>
    <w:rsid w:val="00D66D68"/>
    <w:rsid w:val="00DA374E"/>
    <w:rsid w:val="00DA3E35"/>
    <w:rsid w:val="00E001B9"/>
    <w:rsid w:val="00E34F52"/>
    <w:rsid w:val="00E474CF"/>
    <w:rsid w:val="00E5031B"/>
    <w:rsid w:val="00E56555"/>
    <w:rsid w:val="00E75321"/>
    <w:rsid w:val="00F042F6"/>
    <w:rsid w:val="00F27AD6"/>
    <w:rsid w:val="00F627F3"/>
    <w:rsid w:val="00F947EC"/>
    <w:rsid w:val="00F94B3F"/>
    <w:rsid w:val="00FA3E6F"/>
    <w:rsid w:val="00FB535E"/>
    <w:rsid w:val="00FC4638"/>
    <w:rsid w:val="00FE4B19"/>
    <w:rsid w:val="00FE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41AEB"/>
  <w15:chartTrackingRefBased/>
  <w15:docId w15:val="{0970CC28-9C45-4482-84EC-D96B82CA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1"/>
    <w:lsdException w:name="heading 2" w:semiHidden="1" w:uiPriority="11" w:unhideWhenUsed="1" w:qFormat="1"/>
    <w:lsdException w:name="heading 3" w:semiHidden="1" w:uiPriority="11" w:unhideWhenUsed="1"/>
    <w:lsdException w:name="heading 4" w:semiHidden="1" w:uiPriority="11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D465D"/>
    <w:pPr>
      <w:spacing w:after="50" w:line="240" w:lineRule="auto"/>
      <w:jc w:val="both"/>
    </w:pPr>
    <w:rPr>
      <w:rFonts w:ascii="Trebuchet MS" w:hAnsi="Trebuchet MS"/>
      <w:sz w:val="19"/>
      <w:szCs w:val="24"/>
    </w:rPr>
  </w:style>
  <w:style w:type="paragraph" w:styleId="Heading1">
    <w:name w:val="heading 1"/>
    <w:basedOn w:val="Normal"/>
    <w:next w:val="Normal"/>
    <w:link w:val="Heading1Char"/>
    <w:uiPriority w:val="11"/>
    <w:unhideWhenUsed/>
    <w:rsid w:val="00973A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11"/>
    <w:unhideWhenUsed/>
    <w:rsid w:val="004450CD"/>
    <w:pPr>
      <w:widowControl w:val="0"/>
      <w:ind w:left="576" w:hanging="576"/>
      <w:outlineLvl w:val="1"/>
    </w:pPr>
    <w:rPr>
      <w:bCs/>
      <w:caps/>
      <w:kern w:val="32"/>
      <w:szCs w:val="32"/>
      <w:lang w:val="x-none"/>
    </w:rPr>
  </w:style>
  <w:style w:type="paragraph" w:styleId="Heading3">
    <w:name w:val="heading 3"/>
    <w:basedOn w:val="Normal"/>
    <w:next w:val="Normal"/>
    <w:link w:val="Heading3Char"/>
    <w:uiPriority w:val="11"/>
    <w:semiHidden/>
    <w:unhideWhenUsed/>
    <w:rsid w:val="00C07C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link w:val="Heading4Char"/>
    <w:uiPriority w:val="11"/>
    <w:unhideWhenUsed/>
    <w:rsid w:val="004450CD"/>
    <w:pPr>
      <w:keepNext/>
      <w:ind w:left="864" w:hanging="297"/>
      <w:outlineLvl w:val="3"/>
    </w:pPr>
    <w:rPr>
      <w:bCs/>
      <w:szCs w:val="28"/>
      <w:lang w:val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2D46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6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6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6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6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">
    <w:name w:val="00"/>
    <w:link w:val="00Char"/>
    <w:qFormat/>
    <w:rsid w:val="005E47FF"/>
    <w:pPr>
      <w:spacing w:before="120" w:after="0" w:line="240" w:lineRule="auto"/>
      <w:jc w:val="both"/>
    </w:pPr>
    <w:rPr>
      <w:rFonts w:ascii="Trebuchet MS" w:eastAsia="Times New Roman" w:hAnsi="Trebuchet MS" w:cs="Times New Roman"/>
      <w:sz w:val="20"/>
      <w:szCs w:val="24"/>
    </w:rPr>
  </w:style>
  <w:style w:type="paragraph" w:customStyle="1" w:styleId="N1">
    <w:name w:val="N1"/>
    <w:basedOn w:val="00"/>
    <w:next w:val="N2"/>
    <w:link w:val="N1Char"/>
    <w:uiPriority w:val="2"/>
    <w:qFormat/>
    <w:rsid w:val="00E34F52"/>
    <w:pPr>
      <w:keepNext/>
      <w:keepLines/>
      <w:numPr>
        <w:numId w:val="5"/>
      </w:numPr>
      <w:spacing w:before="360" w:after="120"/>
      <w:jc w:val="left"/>
      <w:outlineLvl w:val="0"/>
    </w:pPr>
    <w:rPr>
      <w:b/>
      <w:bCs/>
      <w:smallCaps/>
      <w:kern w:val="32"/>
      <w:sz w:val="22"/>
      <w:szCs w:val="36"/>
      <w:lang w:eastAsia="ar-SA"/>
    </w:rPr>
  </w:style>
  <w:style w:type="character" w:customStyle="1" w:styleId="N1Char">
    <w:name w:val="N1 Char"/>
    <w:link w:val="N1"/>
    <w:uiPriority w:val="2"/>
    <w:rsid w:val="00C44000"/>
    <w:rPr>
      <w:rFonts w:ascii="Trebuchet MS" w:eastAsia="Times New Roman" w:hAnsi="Trebuchet MS" w:cs="Times New Roman"/>
      <w:b/>
      <w:bCs/>
      <w:smallCaps/>
      <w:kern w:val="32"/>
      <w:szCs w:val="36"/>
      <w:lang w:eastAsia="ar-SA"/>
    </w:rPr>
  </w:style>
  <w:style w:type="paragraph" w:customStyle="1" w:styleId="N2">
    <w:name w:val="N2"/>
    <w:basedOn w:val="00"/>
    <w:link w:val="N2Char"/>
    <w:uiPriority w:val="2"/>
    <w:qFormat/>
    <w:rsid w:val="00E34F52"/>
    <w:pPr>
      <w:numPr>
        <w:ilvl w:val="1"/>
        <w:numId w:val="5"/>
      </w:numPr>
      <w:outlineLvl w:val="1"/>
    </w:pPr>
    <w:rPr>
      <w:bCs/>
      <w:szCs w:val="28"/>
      <w:lang w:eastAsia="ar-SA"/>
    </w:rPr>
  </w:style>
  <w:style w:type="character" w:customStyle="1" w:styleId="N2Char">
    <w:name w:val="N2 Char"/>
    <w:basedOn w:val="DefaultParagraphFont"/>
    <w:link w:val="N2"/>
    <w:uiPriority w:val="2"/>
    <w:locked/>
    <w:rsid w:val="00D27731"/>
    <w:rPr>
      <w:rFonts w:ascii="Trebuchet MS" w:eastAsia="Times New Roman" w:hAnsi="Trebuchet MS" w:cs="Times New Roman"/>
      <w:bCs/>
      <w:sz w:val="20"/>
      <w:szCs w:val="28"/>
      <w:lang w:eastAsia="ar-SA"/>
    </w:rPr>
  </w:style>
  <w:style w:type="paragraph" w:customStyle="1" w:styleId="N3">
    <w:name w:val="N3"/>
    <w:basedOn w:val="00"/>
    <w:link w:val="N3Char"/>
    <w:uiPriority w:val="3"/>
    <w:qFormat/>
    <w:rsid w:val="00E34F52"/>
    <w:pPr>
      <w:numPr>
        <w:ilvl w:val="2"/>
        <w:numId w:val="5"/>
      </w:numPr>
      <w:outlineLvl w:val="2"/>
    </w:pPr>
    <w:rPr>
      <w:lang w:eastAsia="ar-SA"/>
    </w:rPr>
  </w:style>
  <w:style w:type="paragraph" w:styleId="Footer">
    <w:name w:val="footer"/>
    <w:basedOn w:val="Header"/>
    <w:link w:val="FooterChar"/>
    <w:uiPriority w:val="99"/>
    <w:unhideWhenUsed/>
    <w:rsid w:val="00B27229"/>
    <w:pPr>
      <w:pBdr>
        <w:bottom w:val="none" w:sz="0" w:space="0" w:color="auto"/>
      </w:pBdr>
    </w:pPr>
    <w:rPr>
      <w:iCs w:val="0"/>
      <w:szCs w:val="24"/>
    </w:rPr>
  </w:style>
  <w:style w:type="character" w:customStyle="1" w:styleId="FooterChar">
    <w:name w:val="Footer Char"/>
    <w:link w:val="Footer"/>
    <w:uiPriority w:val="99"/>
    <w:rsid w:val="00B27229"/>
    <w:rPr>
      <w:rFonts w:ascii="Trebuchet MS" w:eastAsia="Times New Roman" w:hAnsi="Trebuchet MS" w:cs="Times New Roman"/>
      <w:b/>
      <w:smallCaps/>
      <w:color w:val="008CC8"/>
      <w:sz w:val="20"/>
      <w:szCs w:val="24"/>
      <w:lang w:val="x-none"/>
    </w:rPr>
  </w:style>
  <w:style w:type="paragraph" w:styleId="Header">
    <w:name w:val="header"/>
    <w:basedOn w:val="00"/>
    <w:link w:val="HeaderChar"/>
    <w:uiPriority w:val="99"/>
    <w:unhideWhenUsed/>
    <w:rsid w:val="00B27229"/>
    <w:pPr>
      <w:pBdr>
        <w:bottom w:val="double" w:sz="4" w:space="1" w:color="008CC8"/>
      </w:pBdr>
      <w:tabs>
        <w:tab w:val="center" w:pos="4536"/>
        <w:tab w:val="right" w:pos="9072"/>
      </w:tabs>
      <w:jc w:val="right"/>
    </w:pPr>
    <w:rPr>
      <w:b/>
      <w:iCs/>
      <w:smallCaps/>
      <w:color w:val="008CC8"/>
      <w:szCs w:val="20"/>
      <w:lang w:val="x-none"/>
    </w:rPr>
  </w:style>
  <w:style w:type="character" w:customStyle="1" w:styleId="HeaderChar">
    <w:name w:val="Header Char"/>
    <w:link w:val="Header"/>
    <w:uiPriority w:val="99"/>
    <w:rsid w:val="00B27229"/>
    <w:rPr>
      <w:rFonts w:ascii="Trebuchet MS" w:eastAsia="Times New Roman" w:hAnsi="Trebuchet MS" w:cs="Times New Roman"/>
      <w:b/>
      <w:iCs/>
      <w:smallCaps/>
      <w:color w:val="008CC8"/>
      <w:sz w:val="20"/>
      <w:szCs w:val="20"/>
      <w:lang w:val="x-none"/>
    </w:rPr>
  </w:style>
  <w:style w:type="paragraph" w:customStyle="1" w:styleId="N4">
    <w:name w:val="N4"/>
    <w:basedOn w:val="00"/>
    <w:link w:val="N4Char"/>
    <w:uiPriority w:val="3"/>
    <w:qFormat/>
    <w:rsid w:val="00E34F52"/>
    <w:pPr>
      <w:numPr>
        <w:ilvl w:val="3"/>
        <w:numId w:val="5"/>
      </w:numPr>
      <w:outlineLvl w:val="3"/>
    </w:pPr>
    <w:rPr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C5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1">
    <w:name w:val="P1"/>
    <w:basedOn w:val="00"/>
    <w:link w:val="P1Char"/>
    <w:uiPriority w:val="1"/>
    <w:qFormat/>
    <w:rsid w:val="00E34F52"/>
    <w:pPr>
      <w:numPr>
        <w:numId w:val="3"/>
      </w:numPr>
      <w:spacing w:after="120"/>
    </w:pPr>
    <w:rPr>
      <w:bCs/>
    </w:rPr>
  </w:style>
  <w:style w:type="paragraph" w:customStyle="1" w:styleId="P2">
    <w:name w:val="P2"/>
    <w:basedOn w:val="00"/>
    <w:link w:val="P2Char"/>
    <w:uiPriority w:val="1"/>
    <w:qFormat/>
    <w:rsid w:val="00E34F52"/>
    <w:pPr>
      <w:numPr>
        <w:ilvl w:val="1"/>
        <w:numId w:val="3"/>
      </w:numPr>
    </w:pPr>
  </w:style>
  <w:style w:type="numbering" w:customStyle="1" w:styleId="Ai">
    <w:name w:val="(A) / (i)"/>
    <w:uiPriority w:val="99"/>
    <w:rsid w:val="00E34F52"/>
    <w:pPr>
      <w:numPr>
        <w:numId w:val="2"/>
      </w:numPr>
    </w:pPr>
  </w:style>
  <w:style w:type="numbering" w:customStyle="1" w:styleId="111111a">
    <w:name w:val="1 / 1.1 / 1.1.1 / (a)"/>
    <w:uiPriority w:val="99"/>
    <w:rsid w:val="00E34F5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11"/>
    <w:rsid w:val="008D30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1Char">
    <w:name w:val="P1 Char"/>
    <w:basedOn w:val="00Char"/>
    <w:link w:val="P1"/>
    <w:uiPriority w:val="1"/>
    <w:rsid w:val="00E34F52"/>
    <w:rPr>
      <w:rFonts w:ascii="Trebuchet MS" w:eastAsia="Times New Roman" w:hAnsi="Trebuchet MS" w:cs="Times New Roman"/>
      <w:bCs/>
      <w:sz w:val="20"/>
      <w:szCs w:val="24"/>
    </w:rPr>
  </w:style>
  <w:style w:type="character" w:customStyle="1" w:styleId="P2Char">
    <w:name w:val="P2 Char"/>
    <w:basedOn w:val="00Char"/>
    <w:link w:val="P2"/>
    <w:uiPriority w:val="1"/>
    <w:rsid w:val="00E34F52"/>
    <w:rPr>
      <w:rFonts w:ascii="Trebuchet MS" w:eastAsia="Times New Roman" w:hAnsi="Trebuchet MS" w:cs="Times New Roman"/>
      <w:sz w:val="20"/>
      <w:szCs w:val="24"/>
    </w:rPr>
  </w:style>
  <w:style w:type="paragraph" w:styleId="ListParagraph">
    <w:name w:val="List Paragraph"/>
    <w:basedOn w:val="Normal"/>
    <w:uiPriority w:val="34"/>
    <w:rsid w:val="00973AF6"/>
    <w:pPr>
      <w:ind w:left="720"/>
      <w:contextualSpacing/>
    </w:pPr>
  </w:style>
  <w:style w:type="character" w:customStyle="1" w:styleId="N4Char">
    <w:name w:val="N4 Char"/>
    <w:basedOn w:val="00Char"/>
    <w:link w:val="N4"/>
    <w:uiPriority w:val="3"/>
    <w:rsid w:val="00D27731"/>
    <w:rPr>
      <w:rFonts w:ascii="Trebuchet MS" w:eastAsia="Times New Roman" w:hAnsi="Trebuchet MS" w:cs="Times New Roman"/>
      <w:bCs/>
      <w:sz w:val="20"/>
      <w:szCs w:val="24"/>
    </w:rPr>
  </w:style>
  <w:style w:type="character" w:customStyle="1" w:styleId="00Char">
    <w:name w:val="00 Char"/>
    <w:basedOn w:val="DefaultParagraphFont"/>
    <w:link w:val="00"/>
    <w:rsid w:val="005E47FF"/>
    <w:rPr>
      <w:rFonts w:ascii="Trebuchet MS" w:eastAsia="Times New Roman" w:hAnsi="Trebuchet MS" w:cs="Times New Roman"/>
      <w:sz w:val="20"/>
      <w:szCs w:val="24"/>
    </w:rPr>
  </w:style>
  <w:style w:type="character" w:customStyle="1" w:styleId="N3Char">
    <w:name w:val="N3 Char"/>
    <w:basedOn w:val="00Char"/>
    <w:link w:val="N3"/>
    <w:uiPriority w:val="3"/>
    <w:rsid w:val="00D27731"/>
    <w:rPr>
      <w:rFonts w:ascii="Trebuchet MS" w:eastAsia="Times New Roman" w:hAnsi="Trebuchet MS" w:cs="Times New Roman"/>
      <w:sz w:val="20"/>
      <w:szCs w:val="24"/>
      <w:lang w:eastAsia="ar-SA"/>
    </w:rPr>
  </w:style>
  <w:style w:type="paragraph" w:styleId="NoSpacing">
    <w:name w:val="No Spacing"/>
    <w:uiPriority w:val="1"/>
    <w:unhideWhenUsed/>
    <w:rsid w:val="00E56555"/>
    <w:pPr>
      <w:spacing w:after="0" w:line="240" w:lineRule="auto"/>
    </w:pPr>
  </w:style>
  <w:style w:type="paragraph" w:customStyle="1" w:styleId="X">
    <w:name w:val="X"/>
    <w:basedOn w:val="00"/>
    <w:next w:val="00"/>
    <w:link w:val="XChar"/>
    <w:qFormat/>
    <w:rsid w:val="00C44000"/>
    <w:pPr>
      <w:spacing w:before="360" w:after="120"/>
      <w:jc w:val="left"/>
    </w:pPr>
    <w:rPr>
      <w:b/>
      <w:smallCaps/>
      <w:sz w:val="22"/>
      <w:szCs w:val="28"/>
    </w:rPr>
  </w:style>
  <w:style w:type="paragraph" w:styleId="Title">
    <w:name w:val="Title"/>
    <w:basedOn w:val="Normal"/>
    <w:next w:val="Normal"/>
    <w:link w:val="TitleChar"/>
    <w:uiPriority w:val="10"/>
    <w:unhideWhenUsed/>
    <w:rsid w:val="00270388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XChar">
    <w:name w:val="X Char"/>
    <w:basedOn w:val="N1Char"/>
    <w:link w:val="X"/>
    <w:rsid w:val="00C44000"/>
    <w:rPr>
      <w:rFonts w:ascii="Trebuchet MS" w:eastAsia="Times New Roman" w:hAnsi="Trebuchet MS" w:cs="Times New Roman"/>
      <w:b/>
      <w:bCs w:val="0"/>
      <w:smallCaps/>
      <w:kern w:val="32"/>
      <w:szCs w:val="28"/>
      <w:lang w:eastAsia="ar-SA"/>
    </w:rPr>
  </w:style>
  <w:style w:type="character" w:customStyle="1" w:styleId="TitleChar">
    <w:name w:val="Title Char"/>
    <w:basedOn w:val="DefaultParagraphFont"/>
    <w:link w:val="Title"/>
    <w:uiPriority w:val="10"/>
    <w:rsid w:val="008D3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11"/>
    <w:rsid w:val="00E34F52"/>
    <w:rPr>
      <w:bCs/>
      <w:caps/>
      <w:kern w:val="32"/>
      <w:szCs w:val="32"/>
      <w:lang w:val="x-none"/>
    </w:rPr>
  </w:style>
  <w:style w:type="character" w:customStyle="1" w:styleId="Heading4Char">
    <w:name w:val="Heading 4 Char"/>
    <w:basedOn w:val="DefaultParagraphFont"/>
    <w:link w:val="Heading4"/>
    <w:uiPriority w:val="11"/>
    <w:rsid w:val="00E34F52"/>
    <w:rPr>
      <w:bCs/>
      <w:szCs w:val="28"/>
      <w:lang w:val="x-none"/>
    </w:rPr>
  </w:style>
  <w:style w:type="character" w:styleId="PlaceholderText">
    <w:name w:val="Placeholder Text"/>
    <w:basedOn w:val="DefaultParagraphFont"/>
    <w:uiPriority w:val="99"/>
    <w:semiHidden/>
    <w:rsid w:val="00A8416D"/>
    <w:rPr>
      <w:color w:val="808080"/>
    </w:rPr>
  </w:style>
  <w:style w:type="paragraph" w:customStyle="1" w:styleId="XX">
    <w:name w:val="XX"/>
    <w:basedOn w:val="00"/>
    <w:next w:val="00"/>
    <w:link w:val="XXChar"/>
    <w:qFormat/>
    <w:rsid w:val="00493215"/>
    <w:pPr>
      <w:pageBreakBefore/>
      <w:spacing w:after="360"/>
      <w:jc w:val="center"/>
    </w:pPr>
    <w:rPr>
      <w:b/>
      <w:bCs/>
      <w:smallCaps/>
      <w:sz w:val="24"/>
      <w:szCs w:val="32"/>
    </w:rPr>
  </w:style>
  <w:style w:type="character" w:customStyle="1" w:styleId="XXChar">
    <w:name w:val="XX Char"/>
    <w:basedOn w:val="00Char"/>
    <w:link w:val="XX"/>
    <w:rsid w:val="00493215"/>
    <w:rPr>
      <w:rFonts w:ascii="Trebuchet MS" w:eastAsia="Times New Roman" w:hAnsi="Trebuchet MS" w:cs="Times New Roman"/>
      <w:b/>
      <w:bCs/>
      <w:smallCaps/>
      <w:sz w:val="24"/>
      <w:szCs w:val="32"/>
    </w:rPr>
  </w:style>
  <w:style w:type="paragraph" w:styleId="FootnoteText">
    <w:name w:val="footnote text"/>
    <w:basedOn w:val="00"/>
    <w:link w:val="FootnoteTextChar"/>
    <w:uiPriority w:val="99"/>
    <w:unhideWhenUsed/>
    <w:rsid w:val="00527CFA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7CFA"/>
    <w:rPr>
      <w:rFonts w:ascii="Trebuchet MS" w:eastAsia="Times New Roman" w:hAnsi="Trebuchet MS" w:cs="Times New Roman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400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44000"/>
    <w:rPr>
      <w:sz w:val="16"/>
      <w:szCs w:val="16"/>
    </w:rPr>
  </w:style>
  <w:style w:type="paragraph" w:styleId="CommentText">
    <w:name w:val="annotation text"/>
    <w:basedOn w:val="00"/>
    <w:link w:val="CommentTextChar"/>
    <w:uiPriority w:val="99"/>
    <w:semiHidden/>
    <w:unhideWhenUsed/>
    <w:rsid w:val="00C4400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000"/>
    <w:rPr>
      <w:rFonts w:ascii="Trebuchet MS" w:eastAsia="Times New Roman" w:hAnsi="Trebuchet M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F52"/>
    <w:pPr>
      <w:spacing w:before="0" w:after="160"/>
      <w:jc w:val="left"/>
    </w:pPr>
    <w:rPr>
      <w:rFonts w:eastAsia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4F52"/>
    <w:rPr>
      <w:rFonts w:ascii="Trebuchet MS" w:eastAsia="Times New Roman" w:hAnsi="Trebuchet MS" w:cs="Times New Roman"/>
      <w:b/>
      <w:bCs/>
      <w:sz w:val="20"/>
      <w:szCs w:val="20"/>
    </w:rPr>
  </w:style>
  <w:style w:type="numbering" w:styleId="111111">
    <w:name w:val="Outline List 2"/>
    <w:basedOn w:val="NoList"/>
    <w:uiPriority w:val="99"/>
    <w:semiHidden/>
    <w:unhideWhenUsed/>
    <w:rsid w:val="002F1434"/>
    <w:pPr>
      <w:numPr>
        <w:numId w:val="4"/>
      </w:numPr>
    </w:pPr>
  </w:style>
  <w:style w:type="paragraph" w:customStyle="1" w:styleId="N1x">
    <w:name w:val="N1x"/>
    <w:basedOn w:val="N1"/>
    <w:link w:val="N1xChar"/>
    <w:uiPriority w:val="2"/>
    <w:qFormat/>
    <w:rsid w:val="008C26FC"/>
    <w:pPr>
      <w:keepNext w:val="0"/>
      <w:keepLines w:val="0"/>
      <w:spacing w:before="120" w:after="0"/>
      <w:jc w:val="both"/>
    </w:pPr>
    <w:rPr>
      <w:b w:val="0"/>
      <w:smallCaps w:val="0"/>
      <w:sz w:val="20"/>
    </w:rPr>
  </w:style>
  <w:style w:type="character" w:customStyle="1" w:styleId="N1xChar">
    <w:name w:val="N1x Char"/>
    <w:basedOn w:val="N1Char"/>
    <w:link w:val="N1x"/>
    <w:uiPriority w:val="2"/>
    <w:rsid w:val="008C26FC"/>
    <w:rPr>
      <w:rFonts w:ascii="Trebuchet MS" w:eastAsia="Times New Roman" w:hAnsi="Trebuchet MS" w:cs="Times New Roman"/>
      <w:b w:val="0"/>
      <w:bCs/>
      <w:smallCaps w:val="0"/>
      <w:kern w:val="32"/>
      <w:sz w:val="20"/>
      <w:szCs w:val="36"/>
      <w:lang w:eastAsia="ar-SA"/>
    </w:rPr>
  </w:style>
  <w:style w:type="character" w:styleId="Hyperlink">
    <w:name w:val="Hyperlink"/>
    <w:basedOn w:val="DefaultParagraphFont"/>
    <w:uiPriority w:val="99"/>
    <w:unhideWhenUsed/>
    <w:rsid w:val="006F59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9C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5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2D465D"/>
    <w:rPr>
      <w:rFonts w:eastAsiaTheme="majorEastAsia" w:cstheme="majorBidi"/>
      <w:color w:val="2F5496" w:themeColor="accent1" w:themeShade="BF"/>
      <w:sz w:val="20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65D"/>
    <w:rPr>
      <w:rFonts w:eastAsiaTheme="majorEastAsia" w:cstheme="majorBidi"/>
      <w:i/>
      <w:iCs/>
      <w:color w:val="595959" w:themeColor="text1" w:themeTint="A6"/>
      <w:sz w:val="20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65D"/>
    <w:rPr>
      <w:rFonts w:eastAsiaTheme="majorEastAsia" w:cstheme="majorBidi"/>
      <w:color w:val="595959" w:themeColor="text1" w:themeTint="A6"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65D"/>
    <w:rPr>
      <w:rFonts w:eastAsiaTheme="majorEastAsia" w:cstheme="majorBidi"/>
      <w:i/>
      <w:iCs/>
      <w:color w:val="272727" w:themeColor="text1" w:themeTint="D8"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65D"/>
    <w:rPr>
      <w:rFonts w:eastAsiaTheme="majorEastAsia" w:cstheme="majorBidi"/>
      <w:color w:val="272727" w:themeColor="text1" w:themeTint="D8"/>
      <w:sz w:val="20"/>
      <w:szCs w:val="24"/>
    </w:rPr>
  </w:style>
  <w:style w:type="numbering" w:customStyle="1" w:styleId="XX111111a">
    <w:name w:val="XX / 1 / 1.1 / 1.1.1 / (a)"/>
    <w:uiPriority w:val="99"/>
    <w:rsid w:val="002D465D"/>
    <w:pPr>
      <w:numPr>
        <w:numId w:val="6"/>
      </w:numPr>
    </w:pPr>
  </w:style>
  <w:style w:type="paragraph" w:styleId="Subtitle">
    <w:name w:val="Subtitle"/>
    <w:basedOn w:val="Normal"/>
    <w:next w:val="Normal"/>
    <w:link w:val="SubtitleChar"/>
    <w:uiPriority w:val="11"/>
    <w:rsid w:val="002D46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2D46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65D"/>
    <w:rPr>
      <w:rFonts w:ascii="Trebuchet MS" w:hAnsi="Trebuchet MS"/>
      <w:i/>
      <w:iCs/>
      <w:color w:val="404040" w:themeColor="text1" w:themeTint="BF"/>
      <w:sz w:val="20"/>
      <w:szCs w:val="24"/>
    </w:rPr>
  </w:style>
  <w:style w:type="character" w:styleId="IntenseEmphasis">
    <w:name w:val="Intense Emphasis"/>
    <w:basedOn w:val="DefaultParagraphFont"/>
    <w:uiPriority w:val="21"/>
    <w:rsid w:val="002D46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2D46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65D"/>
    <w:rPr>
      <w:rFonts w:ascii="Trebuchet MS" w:hAnsi="Trebuchet MS"/>
      <w:i/>
      <w:iCs/>
      <w:color w:val="2F5496" w:themeColor="accent1" w:themeShade="BF"/>
      <w:sz w:val="20"/>
      <w:szCs w:val="24"/>
    </w:rPr>
  </w:style>
  <w:style w:type="character" w:styleId="IntenseReference">
    <w:name w:val="Intense Reference"/>
    <w:basedOn w:val="DefaultParagraphFont"/>
    <w:uiPriority w:val="32"/>
    <w:rsid w:val="002D46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iosakond@kohus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riniti@triniti.ee" TargetMode="External"/><Relationship Id="rId2" Type="http://schemas.openxmlformats.org/officeDocument/2006/relationships/hyperlink" Target="https://triniti.e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k.pold\ND%20Office%20Echo\DE-JSEQJUDQ\TRINITI%20blankett%202023%2001%202770-0005-2745%20v.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466EF-E5F5-4BFB-B4EB-CE095968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TRINITI blankett 2023 01 2770-0005-2745 v.1</Template>
  <TotalTime>14</TotalTime>
  <Pages>1</Pages>
  <Words>392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LEPINGU ÜMBERVORMISTAMISE NÕUE</dc:title>
  <dc:subject/>
  <dc:creator>TRINITI</dc:creator>
  <cp:keywords/>
  <dc:description/>
  <cp:lastModifiedBy>TRINITI</cp:lastModifiedBy>
  <cp:revision>15</cp:revision>
  <dcterms:created xsi:type="dcterms:W3CDTF">2024-03-01T08:05:00Z</dcterms:created>
  <dcterms:modified xsi:type="dcterms:W3CDTF">2026-09-14T07:53:00Z</dcterms:modified>
</cp:coreProperties>
</file>